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114" w:tblpY="1141"/>
        <w:tblW w:w="0" w:type="auto"/>
        <w:tblLayout w:type="fixed"/>
        <w:tblLook w:val="04A0"/>
      </w:tblPr>
      <w:tblGrid>
        <w:gridCol w:w="5947"/>
      </w:tblGrid>
      <w:tr w:rsidR="00360CA3">
        <w:trPr>
          <w:trHeight w:val="4497"/>
        </w:trPr>
        <w:tc>
          <w:tcPr>
            <w:tcW w:w="594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60CA3" w:rsidRDefault="00360CA3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360CA3">
              <w:rPr>
                <w:rFonts w:eastAsia="Times New Roman"/>
                <w:highlight w:val="lightGray"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hape 0" o:spid="_x0000_s1028" type="#_x0000_t202" style="position:absolute;left:0;text-align:left;margin-left:290.8pt;margin-top:1pt;width:201.8pt;height:122pt;z-index:251658240;visibility:visible" filled="f" stroked="f">
                  <v:textbox inset="0,0,0,0">
                    <w:txbxContent>
                      <w:p w:rsidR="00360CA3" w:rsidRDefault="004F78DF">
                        <w:pPr>
                          <w:spacing w:line="276" w:lineRule="auto"/>
                          <w:ind w:firstLine="0"/>
                          <w:jc w:val="center"/>
                        </w:pPr>
                        <w:r>
                          <w:t xml:space="preserve">Директорам </w:t>
                        </w:r>
                        <w:proofErr w:type="spellStart"/>
                        <w:r>
                          <w:t>саморегулируемых</w:t>
                        </w:r>
                        <w:proofErr w:type="spellEnd"/>
                        <w:r>
                          <w:t xml:space="preserve"> организаций кадастровых инженеров</w:t>
                        </w:r>
                      </w:p>
                      <w:p w:rsidR="00360CA3" w:rsidRDefault="00360CA3">
                        <w:pPr>
                          <w:spacing w:line="276" w:lineRule="auto"/>
                          <w:ind w:firstLine="0"/>
                          <w:jc w:val="center"/>
                        </w:pPr>
                      </w:p>
                      <w:p w:rsidR="00360CA3" w:rsidRDefault="004F78DF">
                        <w:pPr>
                          <w:spacing w:line="276" w:lineRule="auto"/>
                          <w:ind w:firstLine="0"/>
                          <w:jc w:val="center"/>
                        </w:pPr>
                        <w:r>
                          <w:t>(по списку)</w:t>
                        </w:r>
                      </w:p>
                      <w:p w:rsidR="00360CA3" w:rsidRDefault="00360CA3">
                        <w:pPr>
                          <w:tabs>
                            <w:tab w:val="left" w:pos="3828"/>
                            <w:tab w:val="left" w:pos="4111"/>
                            <w:tab w:val="left" w:pos="4253"/>
                            <w:tab w:val="left" w:pos="4820"/>
                          </w:tabs>
                          <w:spacing w:line="276" w:lineRule="auto"/>
                          <w:ind w:left="-284" w:firstLine="0"/>
                          <w:jc w:val="center"/>
                        </w:pPr>
                      </w:p>
                      <w:p w:rsidR="00360CA3" w:rsidRDefault="00360CA3">
                        <w:pPr>
                          <w:tabs>
                            <w:tab w:val="left" w:pos="3828"/>
                            <w:tab w:val="left" w:pos="4111"/>
                            <w:tab w:val="left" w:pos="4253"/>
                            <w:tab w:val="left" w:pos="4820"/>
                          </w:tabs>
                          <w:jc w:val="center"/>
                        </w:pPr>
                      </w:p>
                      <w:p w:rsidR="00360CA3" w:rsidRDefault="00360CA3">
                        <w:pPr>
                          <w:tabs>
                            <w:tab w:val="left" w:pos="3828"/>
                            <w:tab w:val="left" w:pos="4111"/>
                            <w:tab w:val="left" w:pos="4253"/>
                            <w:tab w:val="left" w:pos="4820"/>
                          </w:tabs>
                          <w:jc w:val="center"/>
                        </w:pPr>
                      </w:p>
                      <w:p w:rsidR="00360CA3" w:rsidRDefault="00360CA3">
                        <w:pPr>
                          <w:ind w:firstLine="5103"/>
                          <w:jc w:val="center"/>
                        </w:pPr>
                      </w:p>
                      <w:p w:rsidR="00360CA3" w:rsidRDefault="004F78DF">
                        <w:pPr>
                          <w:ind w:firstLine="5103"/>
                          <w:jc w:val="center"/>
                        </w:pPr>
                        <w:r>
                          <w:t>(</w:t>
                        </w:r>
                      </w:p>
                      <w:p w:rsidR="00360CA3" w:rsidRDefault="00360CA3">
                        <w:pPr>
                          <w:jc w:val="center"/>
                        </w:pPr>
                      </w:p>
                      <w:p w:rsidR="00360CA3" w:rsidRDefault="00360CA3">
                        <w:pPr>
                          <w:ind w:left="-284" w:firstLine="568"/>
                        </w:pPr>
                      </w:p>
                      <w:p w:rsidR="00360CA3" w:rsidRDefault="00360CA3"/>
                    </w:txbxContent>
                  </v:textbox>
                </v:shape>
              </w:pict>
            </w:r>
            <w:r w:rsidRPr="00360CA3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left:0;text-align:left;margin-left:0;margin-top:0;width:50pt;height:50pt;z-index:251657216;visibility:hidden#_x0000_t75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>
              <w:pict>
                <v:shape id="_x0000_i1025" type="#_x0000_t75" style="width:273.75pt;height:184.5pt;mso-wrap-distance-left:0;mso-wrap-distance-top:0;mso-wrap-distance-right:0;mso-wrap-distance-bottom:0">
                  <v:imagedata r:id="rId7" o:title=""/>
                  <v:path textboxrect="0,0,0,0"/>
                </v:shape>
              </w:pict>
            </w:r>
          </w:p>
        </w:tc>
      </w:tr>
    </w:tbl>
    <w:p w:rsidR="00360CA3" w:rsidRDefault="00360CA3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360CA3" w:rsidRDefault="00360CA3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360CA3" w:rsidRDefault="00360CA3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360CA3" w:rsidRDefault="00360CA3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360CA3" w:rsidRDefault="00360CA3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360CA3" w:rsidRDefault="00360CA3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360CA3" w:rsidRDefault="00360CA3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360CA3" w:rsidRDefault="00360CA3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360CA3" w:rsidRDefault="00360CA3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360CA3" w:rsidRDefault="00360CA3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360CA3" w:rsidRDefault="00360CA3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360CA3" w:rsidRDefault="00360CA3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360CA3" w:rsidRDefault="00360CA3" w:rsidP="006B432F">
      <w:pPr>
        <w:spacing w:line="276" w:lineRule="auto"/>
        <w:ind w:firstLine="0"/>
        <w:rPr>
          <w:rFonts w:eastAsia="Times New Roman"/>
          <w:lang w:eastAsia="ru-RU"/>
        </w:rPr>
      </w:pPr>
    </w:p>
    <w:p w:rsidR="006B432F" w:rsidRDefault="006B432F" w:rsidP="006B432F">
      <w:pPr>
        <w:spacing w:line="276" w:lineRule="auto"/>
        <w:ind w:firstLine="0"/>
        <w:rPr>
          <w:sz w:val="24"/>
          <w:szCs w:val="24"/>
        </w:rPr>
      </w:pPr>
    </w:p>
    <w:p w:rsidR="00360CA3" w:rsidRDefault="004F78DF">
      <w:pPr>
        <w:spacing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О предоставлении документов </w:t>
      </w:r>
      <w:proofErr w:type="gramStart"/>
      <w:r>
        <w:rPr>
          <w:sz w:val="24"/>
          <w:szCs w:val="24"/>
        </w:rPr>
        <w:t>кадастровыми</w:t>
      </w:r>
      <w:proofErr w:type="gramEnd"/>
      <w:r>
        <w:rPr>
          <w:sz w:val="24"/>
          <w:szCs w:val="24"/>
        </w:rPr>
        <w:t xml:space="preserve"> </w:t>
      </w:r>
    </w:p>
    <w:p w:rsidR="00360CA3" w:rsidRDefault="004F78DF">
      <w:pPr>
        <w:spacing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инженерами на основании договора подряда </w:t>
      </w:r>
    </w:p>
    <w:p w:rsidR="00360CA3" w:rsidRDefault="004F78DF">
      <w:pPr>
        <w:spacing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на выполнения кадастровых работ</w:t>
      </w:r>
    </w:p>
    <w:p w:rsidR="00360CA3" w:rsidRDefault="00360CA3">
      <w:pPr>
        <w:spacing w:line="276" w:lineRule="auto"/>
        <w:jc w:val="center"/>
      </w:pPr>
    </w:p>
    <w:p w:rsidR="00360CA3" w:rsidRDefault="00360CA3">
      <w:pPr>
        <w:spacing w:line="276" w:lineRule="auto"/>
        <w:ind w:firstLine="0"/>
        <w:jc w:val="left"/>
      </w:pPr>
    </w:p>
    <w:p w:rsidR="00360CA3" w:rsidRDefault="004F78DF">
      <w:pPr>
        <w:spacing w:line="276" w:lineRule="auto"/>
        <w:jc w:val="center"/>
      </w:pPr>
      <w:r>
        <w:t>Уважаемые коллеги!</w:t>
      </w:r>
    </w:p>
    <w:p w:rsidR="00360CA3" w:rsidRDefault="00360CA3">
      <w:pPr>
        <w:pStyle w:val="12"/>
        <w:ind w:left="0"/>
      </w:pPr>
    </w:p>
    <w:p w:rsidR="00360CA3" w:rsidRDefault="004F78D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76" w:lineRule="auto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Федеральным законом от 24.07.2007 № 221-ФЗ «О кадастровой деятельности» (далее – Закон № 221-</w:t>
      </w:r>
      <w:r>
        <w:t>ФЗ)</w:t>
      </w:r>
      <w:r>
        <w:tab/>
      </w:r>
      <w:r>
        <w:rPr>
          <w:bCs/>
        </w:rPr>
        <w:t xml:space="preserve">предусмотрена возможность предоставления документов для осуществления государственного кадастрового учета и (или) государственной регистрации прав кадастровым </w:t>
      </w:r>
      <w:r>
        <w:rPr>
          <w:bCs/>
        </w:rPr>
        <w:t xml:space="preserve">инженером </w:t>
      </w:r>
      <w:r>
        <w:rPr>
          <w:rFonts w:eastAsia="Times New Roman"/>
          <w:color w:val="000000"/>
        </w:rPr>
        <w:t>на основании договора подряда на выполнения кадастровых работ.</w:t>
      </w:r>
    </w:p>
    <w:p w:rsidR="00360CA3" w:rsidRDefault="004F78D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ascii="Tinos" w:eastAsia="Tinos" w:hAnsi="Tinos" w:cs="Tinos"/>
          <w:color w:val="000000"/>
          <w:highlight w:val="white"/>
        </w:rPr>
      </w:pPr>
      <w:r>
        <w:rPr>
          <w:rFonts w:ascii="Tinos" w:eastAsia="Tinos" w:hAnsi="Tinos" w:cs="Tinos"/>
          <w:color w:val="000000"/>
          <w:highlight w:val="white"/>
        </w:rPr>
        <w:t xml:space="preserve">С 1 марта 2025 расширены полномочия кадастрового инженера </w:t>
      </w:r>
      <w:proofErr w:type="gramStart"/>
      <w:r>
        <w:rPr>
          <w:rFonts w:ascii="Tinos" w:eastAsia="Tinos" w:hAnsi="Tinos" w:cs="Tinos"/>
          <w:color w:val="000000"/>
          <w:highlight w:val="white"/>
        </w:rPr>
        <w:t>по предоставлению документов для регистрации недвижимости без получения нотариальной доверенности в случае проведения кадастр</w:t>
      </w:r>
      <w:r>
        <w:rPr>
          <w:rFonts w:ascii="Tinos" w:eastAsia="Tinos" w:hAnsi="Tinos" w:cs="Tinos"/>
          <w:color w:val="000000"/>
          <w:highlight w:val="white"/>
        </w:rPr>
        <w:t>овых работ в связи</w:t>
      </w:r>
      <w:proofErr w:type="gramEnd"/>
      <w:r>
        <w:rPr>
          <w:rFonts w:ascii="Tinos" w:eastAsia="Tinos" w:hAnsi="Tinos" w:cs="Tinos"/>
          <w:color w:val="000000"/>
          <w:highlight w:val="white"/>
        </w:rPr>
        <w:t>:</w:t>
      </w:r>
    </w:p>
    <w:p w:rsidR="00360CA3" w:rsidRDefault="004F78D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ascii="Tinos" w:eastAsia="Tinos" w:hAnsi="Tinos" w:cs="Tinos"/>
          <w:color w:val="000000"/>
          <w:highlight w:val="white"/>
        </w:rPr>
      </w:pPr>
      <w:r>
        <w:rPr>
          <w:color w:val="000000"/>
          <w:sz w:val="30"/>
          <w:szCs w:val="30"/>
        </w:rPr>
        <w:t>1</w:t>
      </w:r>
      <w:r>
        <w:rPr>
          <w:rFonts w:ascii="Tinos" w:eastAsia="Tinos" w:hAnsi="Tinos" w:cs="Tinos"/>
          <w:color w:val="000000"/>
          <w:highlight w:val="white"/>
        </w:rPr>
        <w:t xml:space="preserve">) с подготовкой межевого плана в целях образования земельных участков; </w:t>
      </w:r>
    </w:p>
    <w:p w:rsidR="00360CA3" w:rsidRDefault="004F78D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ascii="Tinos" w:eastAsia="Tinos" w:hAnsi="Tinos" w:cs="Tinos"/>
          <w:color w:val="000000"/>
          <w:highlight w:val="white"/>
        </w:rPr>
      </w:pPr>
      <w:r>
        <w:rPr>
          <w:rFonts w:ascii="Tinos" w:eastAsia="Tinos" w:hAnsi="Tinos" w:cs="Tinos"/>
          <w:color w:val="000000"/>
          <w:highlight w:val="white"/>
        </w:rPr>
        <w:t>2) с подготовкой межевого плана в целях уточнения границ земельных участков;</w:t>
      </w:r>
    </w:p>
    <w:p w:rsidR="00360CA3" w:rsidRDefault="004F78D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ascii="Tinos" w:eastAsia="Tinos" w:hAnsi="Tinos" w:cs="Tinos"/>
          <w:color w:val="000000"/>
          <w:highlight w:val="white"/>
        </w:rPr>
      </w:pPr>
      <w:r>
        <w:rPr>
          <w:rFonts w:ascii="Tinos" w:eastAsia="Tinos" w:hAnsi="Tinos" w:cs="Tinos"/>
          <w:color w:val="000000"/>
          <w:highlight w:val="white"/>
        </w:rPr>
        <w:t>3) с подготовкой акта обследования;</w:t>
      </w:r>
    </w:p>
    <w:p w:rsidR="00360CA3" w:rsidRDefault="004F78D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ascii="Tinos" w:eastAsia="Tinos" w:hAnsi="Tinos" w:cs="Tinos"/>
          <w:color w:val="000000"/>
          <w:highlight w:val="white"/>
        </w:rPr>
      </w:pPr>
      <w:r>
        <w:rPr>
          <w:rFonts w:ascii="Tinos" w:eastAsia="Tinos" w:hAnsi="Tinos" w:cs="Tinos"/>
          <w:color w:val="000000"/>
          <w:highlight w:val="white"/>
        </w:rPr>
        <w:t>4) с подготовкой технического плана в целях осущес</w:t>
      </w:r>
      <w:r>
        <w:rPr>
          <w:rFonts w:ascii="Tinos" w:eastAsia="Tinos" w:hAnsi="Tinos" w:cs="Tinos"/>
          <w:color w:val="000000"/>
          <w:highlight w:val="white"/>
        </w:rPr>
        <w:t>твления государственного кадастрового учета и (или) государственной регистрации прав на объект недвижимости (за исключением случаев, установленных законом, когда органы власти или органы местного самоуправления обязаны направлять документы в орган регистра</w:t>
      </w:r>
      <w:r>
        <w:rPr>
          <w:rFonts w:ascii="Tinos" w:eastAsia="Tinos" w:hAnsi="Tinos" w:cs="Tinos"/>
          <w:color w:val="000000"/>
          <w:highlight w:val="white"/>
        </w:rPr>
        <w:t>ции прав).</w:t>
      </w:r>
    </w:p>
    <w:p w:rsidR="00360CA3" w:rsidRDefault="004F78D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ascii="Tinos" w:eastAsia="Tinos" w:hAnsi="Tinos" w:cs="Tinos"/>
          <w:color w:val="000000"/>
          <w:highlight w:val="white"/>
        </w:rPr>
      </w:pPr>
      <w:r>
        <w:rPr>
          <w:rFonts w:ascii="Tinos" w:eastAsia="Tinos" w:hAnsi="Tinos" w:cs="Tinos"/>
          <w:color w:val="000000"/>
          <w:highlight w:val="white"/>
        </w:rPr>
        <w:t>Для выполнения полномочий между заказчиком (только физическим лицом – собственником или правообладателем) и кадастровым инженером/юридическим лицом должен быть заключен договор подряда.</w:t>
      </w:r>
    </w:p>
    <w:p w:rsidR="00360CA3" w:rsidRDefault="004F78D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ascii="Tinos" w:eastAsia="Tinos" w:hAnsi="Tinos" w:cs="Tinos"/>
          <w:color w:val="000000"/>
          <w:highlight w:val="white"/>
        </w:rPr>
      </w:pPr>
      <w:r>
        <w:rPr>
          <w:rFonts w:ascii="Tinos" w:eastAsia="Tinos" w:hAnsi="Tinos" w:cs="Tinos"/>
          <w:color w:val="000000"/>
          <w:highlight w:val="white"/>
        </w:rPr>
        <w:lastRenderedPageBreak/>
        <w:t>Кадастровый инженер вправе осуществлять перевод подписанног</w:t>
      </w:r>
      <w:r>
        <w:rPr>
          <w:rFonts w:ascii="Tinos" w:eastAsia="Tinos" w:hAnsi="Tinos" w:cs="Tinos"/>
          <w:color w:val="000000"/>
          <w:highlight w:val="white"/>
        </w:rPr>
        <w:t xml:space="preserve">о сторонами в форме документа на бумажном носителе договора подряда на выполнение кадастровых работ, а также документов, свидетельствующих о приемке заказчиком результатов кадастровых работ, в форму электронного образа документа и заверять своей усиленной </w:t>
      </w:r>
      <w:r>
        <w:rPr>
          <w:rFonts w:ascii="Tinos" w:eastAsia="Tinos" w:hAnsi="Tinos" w:cs="Tinos"/>
          <w:color w:val="000000"/>
          <w:highlight w:val="white"/>
        </w:rPr>
        <w:t>квалифицированной электронной подписью.</w:t>
      </w:r>
    </w:p>
    <w:p w:rsidR="00360CA3" w:rsidRDefault="004F78D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ascii="Tinos" w:eastAsia="Tinos" w:hAnsi="Tinos" w:cs="Tinos"/>
          <w:color w:val="000000"/>
        </w:rPr>
      </w:pPr>
      <w:r>
        <w:rPr>
          <w:rFonts w:ascii="Tinos" w:eastAsia="Tinos" w:hAnsi="Tinos" w:cs="Tinos"/>
          <w:color w:val="000000"/>
          <w:highlight w:val="white"/>
        </w:rPr>
        <w:t>Электронная подпись физического лица не требуется.</w:t>
      </w:r>
    </w:p>
    <w:p w:rsidR="00360CA3" w:rsidRDefault="004F78D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ascii="Tinos" w:eastAsia="Tinos" w:hAnsi="Tinos" w:cs="Tinos"/>
          <w:color w:val="000000"/>
          <w:highlight w:val="white"/>
        </w:rPr>
      </w:pPr>
      <w:r>
        <w:rPr>
          <w:rFonts w:ascii="Tinos" w:eastAsia="Tinos" w:hAnsi="Tinos" w:cs="Tinos"/>
          <w:color w:val="000000"/>
        </w:rPr>
        <w:t>Для подтверждения полномочий к</w:t>
      </w:r>
      <w:r>
        <w:rPr>
          <w:rFonts w:ascii="Tinos" w:eastAsia="Tinos" w:hAnsi="Tinos" w:cs="Tinos"/>
          <w:color w:val="000000"/>
          <w:highlight w:val="white"/>
        </w:rPr>
        <w:t>адастровому инженеру необходимо приложить к заявлению следующие документы:</w:t>
      </w:r>
    </w:p>
    <w:p w:rsidR="00360CA3" w:rsidRDefault="004F78D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ascii="Tinos" w:eastAsia="Tinos" w:hAnsi="Tinos" w:cs="Tinos"/>
          <w:color w:val="000000"/>
          <w:highlight w:val="white"/>
        </w:rPr>
      </w:pPr>
      <w:r>
        <w:rPr>
          <w:rFonts w:ascii="Tinos" w:eastAsia="Tinos" w:hAnsi="Tinos" w:cs="Tinos"/>
          <w:color w:val="000000"/>
          <w:highlight w:val="white"/>
        </w:rPr>
        <w:t>договор подряда на выполнение кадастровых работ;</w:t>
      </w:r>
    </w:p>
    <w:p w:rsidR="00360CA3" w:rsidRDefault="004F78D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ascii="Tinos" w:eastAsia="Tinos" w:hAnsi="Tinos" w:cs="Tinos"/>
          <w:color w:val="000000"/>
          <w:highlight w:val="white"/>
        </w:rPr>
      </w:pPr>
      <w:r>
        <w:rPr>
          <w:rFonts w:ascii="Tinos" w:eastAsia="Tinos" w:hAnsi="Tinos" w:cs="Tinos"/>
          <w:color w:val="000000"/>
          <w:highlight w:val="white"/>
        </w:rPr>
        <w:t>и (или) справка с места работы, подтверждающая, что кадастровый инженер является работником юридического лица;</w:t>
      </w:r>
    </w:p>
    <w:p w:rsidR="00360CA3" w:rsidRDefault="004F78D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ascii="Tinos" w:eastAsia="Tinos" w:hAnsi="Tinos" w:cs="Tinos"/>
          <w:color w:val="000000"/>
          <w:highlight w:val="white"/>
        </w:rPr>
      </w:pPr>
      <w:r>
        <w:rPr>
          <w:rFonts w:ascii="Tinos" w:eastAsia="Tinos" w:hAnsi="Tinos" w:cs="Tinos"/>
          <w:color w:val="000000"/>
          <w:highlight w:val="white"/>
        </w:rPr>
        <w:t xml:space="preserve">документы, свидетельствующие о приемке заказчиком результатов кадастровых работ и его согласии с содержанием подготовленных по результатам таких </w:t>
      </w:r>
      <w:r>
        <w:rPr>
          <w:rFonts w:ascii="Tinos" w:eastAsia="Tinos" w:hAnsi="Tinos" w:cs="Tinos"/>
          <w:color w:val="000000"/>
          <w:highlight w:val="white"/>
        </w:rPr>
        <w:t>работ документов.</w:t>
      </w:r>
    </w:p>
    <w:p w:rsidR="00360CA3" w:rsidRDefault="004F78DF">
      <w:pPr>
        <w:pStyle w:val="12"/>
        <w:ind w:left="0" w:firstLine="851"/>
      </w:pPr>
      <w:r>
        <w:rPr>
          <w:szCs w:val="28"/>
        </w:rPr>
        <w:t xml:space="preserve">В целях популяризации электронных услуг </w:t>
      </w:r>
      <w:proofErr w:type="spellStart"/>
      <w:r>
        <w:rPr>
          <w:szCs w:val="28"/>
        </w:rPr>
        <w:t>Росреестра</w:t>
      </w:r>
      <w:proofErr w:type="spellEnd"/>
      <w:r>
        <w:rPr>
          <w:bCs/>
          <w:szCs w:val="28"/>
        </w:rPr>
        <w:t xml:space="preserve"> У</w:t>
      </w:r>
      <w:r>
        <w:rPr>
          <w:szCs w:val="28"/>
        </w:rPr>
        <w:t xml:space="preserve">правление  </w:t>
      </w:r>
      <w:proofErr w:type="spellStart"/>
      <w:r>
        <w:rPr>
          <w:szCs w:val="28"/>
        </w:rPr>
        <w:t>Росреестра</w:t>
      </w:r>
      <w:proofErr w:type="spellEnd"/>
      <w:r>
        <w:rPr>
          <w:szCs w:val="28"/>
        </w:rPr>
        <w:t xml:space="preserve"> по Новосибирской области (далее – Управление) предлагает кадастровым инженерам осуществлять предоставление документов на осуществление учетно-регистрационных действ</w:t>
      </w:r>
      <w:r>
        <w:rPr>
          <w:szCs w:val="28"/>
        </w:rPr>
        <w:t>ий.</w:t>
      </w:r>
    </w:p>
    <w:p w:rsidR="00360CA3" w:rsidRDefault="004F78DF">
      <w:pPr>
        <w:pStyle w:val="12"/>
        <w:ind w:left="0" w:firstLine="851"/>
      </w:pPr>
      <w:r>
        <w:rPr>
          <w:bCs/>
          <w:szCs w:val="28"/>
        </w:rPr>
        <w:t xml:space="preserve">Дополнительно сообщаем, с декабря 2021 года </w:t>
      </w:r>
      <w:r>
        <w:rPr>
          <w:szCs w:val="28"/>
        </w:rPr>
        <w:t xml:space="preserve"> совместно с кадастровыми инженерами реализуется проект «Электронный кадастровый учет за 1 день» (далее – Проект).</w:t>
      </w:r>
    </w:p>
    <w:p w:rsidR="00360CA3" w:rsidRDefault="004F78DF">
      <w:pPr>
        <w:ind w:firstLine="851"/>
      </w:pPr>
      <w:r>
        <w:t>Целями Проекта являются:</w:t>
      </w:r>
    </w:p>
    <w:p w:rsidR="00360CA3" w:rsidRDefault="004F78DF">
      <w:pPr>
        <w:pStyle w:val="12"/>
        <w:ind w:left="0" w:firstLine="851"/>
        <w:rPr>
          <w:szCs w:val="28"/>
        </w:rPr>
      </w:pPr>
      <w:r>
        <w:rPr>
          <w:bCs/>
          <w:szCs w:val="28"/>
        </w:rPr>
        <w:t xml:space="preserve">повышение доли электронных услуг по </w:t>
      </w:r>
      <w:r>
        <w:rPr>
          <w:szCs w:val="28"/>
        </w:rPr>
        <w:t>государственному кадастровому уч</w:t>
      </w:r>
      <w:r>
        <w:rPr>
          <w:szCs w:val="28"/>
        </w:rPr>
        <w:t xml:space="preserve">ету, государственному кадастровому учету и государственной регистрации прав; </w:t>
      </w:r>
    </w:p>
    <w:p w:rsidR="00360CA3" w:rsidRDefault="004F78DF">
      <w:pPr>
        <w:pStyle w:val="12"/>
        <w:ind w:left="0" w:firstLine="851"/>
        <w:rPr>
          <w:szCs w:val="28"/>
        </w:rPr>
      </w:pPr>
      <w:r>
        <w:rPr>
          <w:szCs w:val="28"/>
        </w:rPr>
        <w:t>сокращение сроков оказания государственных услуг;</w:t>
      </w:r>
    </w:p>
    <w:p w:rsidR="00360CA3" w:rsidRDefault="004F78DF">
      <w:pPr>
        <w:pStyle w:val="12"/>
        <w:ind w:left="0" w:firstLine="851"/>
      </w:pPr>
      <w:r>
        <w:rPr>
          <w:szCs w:val="28"/>
        </w:rPr>
        <w:t>снижение доли решений о приостановлении по указанным процедурам.</w:t>
      </w:r>
    </w:p>
    <w:p w:rsidR="00360CA3" w:rsidRDefault="004F78DF">
      <w:pPr>
        <w:pStyle w:val="12"/>
        <w:ind w:left="0" w:firstLine="851"/>
      </w:pPr>
      <w:r>
        <w:rPr>
          <w:szCs w:val="28"/>
        </w:rPr>
        <w:t xml:space="preserve">«Электронный кадастровый учет за 1 день» </w:t>
      </w:r>
      <w:r>
        <w:rPr>
          <w:szCs w:val="28"/>
        </w:rPr>
        <w:t>– это быстро! Обеспечи</w:t>
      </w:r>
      <w:r>
        <w:rPr>
          <w:szCs w:val="28"/>
        </w:rPr>
        <w:t>вает оперативную связь государственного регистратора и кадастрового инженера, минимальное время на обработку обращения.</w:t>
      </w:r>
    </w:p>
    <w:p w:rsidR="00360CA3" w:rsidRDefault="004F78DF">
      <w:pPr>
        <w:pStyle w:val="12"/>
        <w:tabs>
          <w:tab w:val="left" w:pos="851"/>
        </w:tabs>
        <w:ind w:left="0" w:firstLine="851"/>
        <w:rPr>
          <w:szCs w:val="28"/>
        </w:rPr>
      </w:pPr>
      <w:r>
        <w:rPr>
          <w:szCs w:val="28"/>
        </w:rPr>
        <w:t>Контактное лицо Управления по вопросам подключения кадастровых инженеров к Проекту:</w:t>
      </w:r>
    </w:p>
    <w:p w:rsidR="00360CA3" w:rsidRDefault="004F78DF">
      <w:pPr>
        <w:pStyle w:val="13"/>
        <w:ind w:right="-141" w:firstLine="851"/>
        <w:jc w:val="both"/>
        <w:rPr>
          <w:szCs w:val="28"/>
        </w:rPr>
      </w:pPr>
      <w:r>
        <w:rPr>
          <w:szCs w:val="28"/>
        </w:rPr>
        <w:t>заместитель начальника отдела государственной регист</w:t>
      </w:r>
      <w:r>
        <w:rPr>
          <w:szCs w:val="28"/>
        </w:rPr>
        <w:t xml:space="preserve">рации недвижимости № 6 – </w:t>
      </w:r>
      <w:proofErr w:type="spellStart"/>
      <w:r>
        <w:rPr>
          <w:szCs w:val="28"/>
        </w:rPr>
        <w:t>Стеблецова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Ульяна</w:t>
      </w:r>
      <w:proofErr w:type="spellEnd"/>
      <w:r>
        <w:rPr>
          <w:szCs w:val="28"/>
        </w:rPr>
        <w:t xml:space="preserve"> Игоревна, контактный телефон                     8 (383) 330-09-84, 8- 952-946-37-45.</w:t>
      </w:r>
    </w:p>
    <w:p w:rsidR="00360CA3" w:rsidRDefault="004F78DF">
      <w:pPr>
        <w:pStyle w:val="12"/>
        <w:ind w:left="0" w:firstLine="851"/>
        <w:rPr>
          <w:szCs w:val="28"/>
        </w:rPr>
      </w:pPr>
      <w:r>
        <w:rPr>
          <w:szCs w:val="28"/>
        </w:rPr>
        <w:t xml:space="preserve">Благодарим за сотрудничество! </w:t>
      </w:r>
    </w:p>
    <w:p w:rsidR="00360CA3" w:rsidRDefault="00360CA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76" w:lineRule="auto"/>
        <w:rPr>
          <w:rFonts w:eastAsia="Times New Roman"/>
          <w:color w:val="000000"/>
        </w:rPr>
      </w:pPr>
    </w:p>
    <w:p w:rsidR="00360CA3" w:rsidRPr="006B432F" w:rsidRDefault="00360CA3">
      <w:pPr>
        <w:spacing w:line="276" w:lineRule="auto"/>
        <w:ind w:firstLine="0"/>
      </w:pPr>
    </w:p>
    <w:p w:rsidR="00360CA3" w:rsidRPr="006B432F" w:rsidRDefault="00360CA3">
      <w:pPr>
        <w:spacing w:line="276" w:lineRule="auto"/>
        <w:ind w:firstLine="0"/>
      </w:pPr>
    </w:p>
    <w:p w:rsidR="00360CA3" w:rsidRDefault="004F78DF">
      <w:pPr>
        <w:spacing w:line="276" w:lineRule="auto"/>
        <w:ind w:firstLine="0"/>
      </w:pPr>
      <w:r>
        <w:t xml:space="preserve">Заместитель руководителя </w:t>
      </w:r>
      <w:r>
        <w:tab/>
      </w:r>
      <w:r>
        <w:tab/>
      </w:r>
      <w:r>
        <w:tab/>
      </w:r>
      <w:r>
        <w:tab/>
      </w:r>
      <w:r>
        <w:tab/>
        <w:t xml:space="preserve">                  Н.С. </w:t>
      </w:r>
      <w:proofErr w:type="spellStart"/>
      <w:r>
        <w:t>Ивчатова</w:t>
      </w:r>
      <w:proofErr w:type="spellEnd"/>
    </w:p>
    <w:p w:rsidR="00360CA3" w:rsidRDefault="00360CA3">
      <w:pPr>
        <w:spacing w:line="276" w:lineRule="auto"/>
        <w:ind w:firstLine="0"/>
        <w:rPr>
          <w:color w:val="000000"/>
          <w:sz w:val="20"/>
          <w:szCs w:val="20"/>
        </w:rPr>
      </w:pPr>
    </w:p>
    <w:p w:rsidR="00360CA3" w:rsidRDefault="004F78DF">
      <w:pPr>
        <w:ind w:firstLine="0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Стеблецова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Ульяна</w:t>
      </w:r>
      <w:proofErr w:type="spellEnd"/>
      <w:r>
        <w:rPr>
          <w:color w:val="000000"/>
          <w:sz w:val="24"/>
          <w:szCs w:val="24"/>
        </w:rPr>
        <w:t xml:space="preserve"> Игоревна</w:t>
      </w:r>
    </w:p>
    <w:p w:rsidR="00360CA3" w:rsidRDefault="004F78DF">
      <w:pPr>
        <w:ind w:firstLine="0"/>
        <w:rPr>
          <w:sz w:val="24"/>
          <w:szCs w:val="24"/>
        </w:rPr>
      </w:pPr>
      <w:r>
        <w:rPr>
          <w:color w:val="000000"/>
          <w:sz w:val="24"/>
          <w:szCs w:val="24"/>
        </w:rPr>
        <w:t>8 (383) 330-52-70</w:t>
      </w:r>
    </w:p>
    <w:sectPr w:rsidR="00360CA3" w:rsidSect="00360CA3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8DF" w:rsidRDefault="004F78DF">
      <w:r>
        <w:separator/>
      </w:r>
    </w:p>
  </w:endnote>
  <w:endnote w:type="continuationSeparator" w:id="0">
    <w:p w:rsidR="004F78DF" w:rsidRDefault="004F78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">
    <w:charset w:val="00"/>
    <w:family w:val="auto"/>
    <w:pitch w:val="default"/>
    <w:sig w:usb0="00000000" w:usb1="00000000" w:usb2="00000000" w:usb3="00000000" w:csb0="00000000" w:csb1="00000000"/>
  </w:font>
  <w:font w:name="Tino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8DF" w:rsidRDefault="004F78DF">
      <w:r>
        <w:separator/>
      </w:r>
    </w:p>
  </w:footnote>
  <w:footnote w:type="continuationSeparator" w:id="0">
    <w:p w:rsidR="004F78DF" w:rsidRDefault="004F78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CA3" w:rsidRDefault="00360CA3">
    <w:pPr>
      <w:pStyle w:val="Header0"/>
      <w:jc w:val="center"/>
      <w:rPr>
        <w:sz w:val="24"/>
        <w:szCs w:val="24"/>
        <w:lang w:val="ru-RU"/>
      </w:rPr>
    </w:pPr>
    <w:r>
      <w:rPr>
        <w:sz w:val="24"/>
        <w:szCs w:val="24"/>
      </w:rPr>
      <w:fldChar w:fldCharType="begin"/>
    </w:r>
    <w:r w:rsidR="004F78DF"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 w:rsidR="006B432F">
      <w:rPr>
        <w:noProof/>
        <w:sz w:val="24"/>
        <w:szCs w:val="24"/>
      </w:rPr>
      <w:t>2</w:t>
    </w:r>
    <w:r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30C43"/>
    <w:multiLevelType w:val="hybridMultilevel"/>
    <w:tmpl w:val="1F28A446"/>
    <w:lvl w:ilvl="0" w:tplc="9796F3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E2E657DA">
      <w:start w:val="5"/>
      <w:numFmt w:val="decimal"/>
      <w:lvlText w:val="%2."/>
      <w:lvlJc w:val="left"/>
      <w:pPr>
        <w:ind w:left="1440" w:hanging="360"/>
      </w:pPr>
      <w:rPr>
        <w:b/>
        <w:color w:val="000000"/>
      </w:rPr>
    </w:lvl>
    <w:lvl w:ilvl="2" w:tplc="E22691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A722438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7BFE62C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554D4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1F2E827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EB084E8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5AE8028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27DF4CF4"/>
    <w:multiLevelType w:val="hybridMultilevel"/>
    <w:tmpl w:val="EA206DF8"/>
    <w:lvl w:ilvl="0" w:tplc="2738E392">
      <w:start w:val="1"/>
      <w:numFmt w:val="decimal"/>
      <w:lvlText w:val="%1."/>
      <w:lvlJc w:val="left"/>
      <w:pPr>
        <w:ind w:left="1068" w:hanging="360"/>
      </w:pPr>
      <w:rPr>
        <w:b/>
        <w:i w:val="0"/>
      </w:rPr>
    </w:lvl>
    <w:lvl w:ilvl="1" w:tplc="08A28EB6">
      <w:start w:val="1"/>
      <w:numFmt w:val="lowerLetter"/>
      <w:lvlText w:val="%2."/>
      <w:lvlJc w:val="left"/>
      <w:pPr>
        <w:ind w:left="1788" w:hanging="360"/>
      </w:pPr>
    </w:lvl>
    <w:lvl w:ilvl="2" w:tplc="623E705E">
      <w:start w:val="1"/>
      <w:numFmt w:val="lowerRoman"/>
      <w:lvlText w:val="%3."/>
      <w:lvlJc w:val="right"/>
      <w:pPr>
        <w:ind w:left="2508" w:hanging="180"/>
      </w:pPr>
    </w:lvl>
    <w:lvl w:ilvl="3" w:tplc="311A3EE0">
      <w:start w:val="1"/>
      <w:numFmt w:val="decimal"/>
      <w:lvlText w:val="%4."/>
      <w:lvlJc w:val="left"/>
      <w:pPr>
        <w:ind w:left="3228" w:hanging="360"/>
      </w:pPr>
    </w:lvl>
    <w:lvl w:ilvl="4" w:tplc="6F0A4AAC">
      <w:start w:val="1"/>
      <w:numFmt w:val="lowerLetter"/>
      <w:lvlText w:val="%5."/>
      <w:lvlJc w:val="left"/>
      <w:pPr>
        <w:ind w:left="3948" w:hanging="360"/>
      </w:pPr>
    </w:lvl>
    <w:lvl w:ilvl="5" w:tplc="352C2362">
      <w:start w:val="1"/>
      <w:numFmt w:val="lowerRoman"/>
      <w:lvlText w:val="%6."/>
      <w:lvlJc w:val="right"/>
      <w:pPr>
        <w:ind w:left="4668" w:hanging="180"/>
      </w:pPr>
    </w:lvl>
    <w:lvl w:ilvl="6" w:tplc="C8D2B518">
      <w:start w:val="1"/>
      <w:numFmt w:val="decimal"/>
      <w:lvlText w:val="%7."/>
      <w:lvlJc w:val="left"/>
      <w:pPr>
        <w:ind w:left="5388" w:hanging="360"/>
      </w:pPr>
    </w:lvl>
    <w:lvl w:ilvl="7" w:tplc="E8F23C32">
      <w:start w:val="1"/>
      <w:numFmt w:val="lowerLetter"/>
      <w:lvlText w:val="%8."/>
      <w:lvlJc w:val="left"/>
      <w:pPr>
        <w:ind w:left="6108" w:hanging="360"/>
      </w:pPr>
    </w:lvl>
    <w:lvl w:ilvl="8" w:tplc="C04CD310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B663E6B"/>
    <w:multiLevelType w:val="hybridMultilevel"/>
    <w:tmpl w:val="4AF4010A"/>
    <w:lvl w:ilvl="0" w:tplc="5FAEF7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3BFEECF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52E6AE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A67421D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401AAE2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B52868F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3EF238D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D4AC4D6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CAD8571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66F34AE0"/>
    <w:multiLevelType w:val="hybridMultilevel"/>
    <w:tmpl w:val="75523812"/>
    <w:lvl w:ilvl="0" w:tplc="6CCA2404">
      <w:start w:val="1"/>
      <w:numFmt w:val="bullet"/>
      <w:lvlText w:val=""/>
      <w:lvlJc w:val="left"/>
      <w:pPr>
        <w:ind w:left="1429" w:hanging="360"/>
      </w:pPr>
      <w:rPr>
        <w:rFonts w:ascii="Wingdings" w:hAnsi="Wingdings"/>
      </w:rPr>
    </w:lvl>
    <w:lvl w:ilvl="1" w:tplc="1904EEC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B99C0A5E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F9AA7F80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D5D2643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77B853EE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48C29952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89249E1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A0F6969A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CA3"/>
    <w:rsid w:val="00360CA3"/>
    <w:rsid w:val="004F78DF"/>
    <w:rsid w:val="006B4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CA3"/>
    <w:pPr>
      <w:ind w:firstLine="709"/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link w:val="a3"/>
    <w:uiPriority w:val="10"/>
    <w:rsid w:val="00360CA3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360CA3"/>
    <w:rPr>
      <w:sz w:val="24"/>
      <w:szCs w:val="24"/>
    </w:rPr>
  </w:style>
  <w:style w:type="character" w:customStyle="1" w:styleId="QuoteChar">
    <w:name w:val="Quote Char"/>
    <w:link w:val="2"/>
    <w:uiPriority w:val="29"/>
    <w:rsid w:val="00360CA3"/>
    <w:rPr>
      <w:i/>
    </w:rPr>
  </w:style>
  <w:style w:type="character" w:customStyle="1" w:styleId="IntenseQuoteChar">
    <w:name w:val="Intense Quote Char"/>
    <w:link w:val="a5"/>
    <w:uiPriority w:val="30"/>
    <w:rsid w:val="00360CA3"/>
    <w:rPr>
      <w:i/>
    </w:rPr>
  </w:style>
  <w:style w:type="character" w:customStyle="1" w:styleId="EndnoteTextChar">
    <w:name w:val="Endnote Text Char"/>
    <w:link w:val="a6"/>
    <w:uiPriority w:val="99"/>
    <w:rsid w:val="00360CA3"/>
    <w:rPr>
      <w:sz w:val="20"/>
    </w:rPr>
  </w:style>
  <w:style w:type="paragraph" w:customStyle="1" w:styleId="Heading1">
    <w:name w:val="Heading 1"/>
    <w:basedOn w:val="a"/>
    <w:next w:val="a"/>
    <w:link w:val="1"/>
    <w:uiPriority w:val="9"/>
    <w:qFormat/>
    <w:rsid w:val="00360CA3"/>
    <w:pPr>
      <w:keepNext/>
      <w:keepLines/>
      <w:spacing w:before="480" w:line="276" w:lineRule="auto"/>
      <w:ind w:firstLine="0"/>
      <w:jc w:val="left"/>
      <w:outlineLvl w:val="0"/>
    </w:pPr>
    <w:rPr>
      <w:rFonts w:ascii="Calibri" w:eastAsia="Times New Roman" w:hAnsi="Calibri"/>
      <w:b/>
      <w:bCs/>
      <w:lang w:val="en-US"/>
    </w:rPr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360CA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customStyle="1" w:styleId="Heading10">
    <w:name w:val="Heading 1"/>
    <w:basedOn w:val="a"/>
    <w:next w:val="a"/>
    <w:link w:val="Heading1Char"/>
    <w:uiPriority w:val="9"/>
    <w:qFormat/>
    <w:rsid w:val="00360CA3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0"/>
    <w:uiPriority w:val="9"/>
    <w:rsid w:val="00360CA3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360CA3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360CA3"/>
    <w:rPr>
      <w:rFonts w:ascii="Arial" w:eastAsia="Arial" w:hAnsi="Arial" w:cs="Arial"/>
      <w:sz w:val="34"/>
    </w:rPr>
  </w:style>
  <w:style w:type="paragraph" w:customStyle="1" w:styleId="Heading30">
    <w:name w:val="Heading 3"/>
    <w:basedOn w:val="a"/>
    <w:next w:val="a"/>
    <w:link w:val="Heading3Char"/>
    <w:uiPriority w:val="9"/>
    <w:unhideWhenUsed/>
    <w:qFormat/>
    <w:rsid w:val="00360CA3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0"/>
    <w:uiPriority w:val="9"/>
    <w:rsid w:val="00360CA3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360CA3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360CA3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360CA3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360CA3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360CA3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360CA3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360CA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360CA3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360CA3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360CA3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360CA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360CA3"/>
    <w:rPr>
      <w:rFonts w:ascii="Arial" w:eastAsia="Arial" w:hAnsi="Arial" w:cs="Arial"/>
      <w:i/>
      <w:iCs/>
      <w:sz w:val="21"/>
      <w:szCs w:val="21"/>
    </w:rPr>
  </w:style>
  <w:style w:type="paragraph" w:styleId="a7">
    <w:name w:val="List Paragraph"/>
    <w:basedOn w:val="a"/>
    <w:uiPriority w:val="34"/>
    <w:qFormat/>
    <w:rsid w:val="00360CA3"/>
    <w:pPr>
      <w:ind w:left="720"/>
      <w:contextualSpacing/>
    </w:pPr>
  </w:style>
  <w:style w:type="paragraph" w:styleId="a8">
    <w:name w:val="No Spacing"/>
    <w:uiPriority w:val="1"/>
    <w:qFormat/>
    <w:rsid w:val="00360CA3"/>
  </w:style>
  <w:style w:type="paragraph" w:styleId="a3">
    <w:name w:val="Title"/>
    <w:basedOn w:val="a"/>
    <w:next w:val="a"/>
    <w:link w:val="a9"/>
    <w:uiPriority w:val="10"/>
    <w:qFormat/>
    <w:rsid w:val="00360CA3"/>
    <w:pPr>
      <w:spacing w:before="300" w:after="200"/>
      <w:contextualSpacing/>
    </w:pPr>
    <w:rPr>
      <w:sz w:val="48"/>
      <w:szCs w:val="48"/>
    </w:rPr>
  </w:style>
  <w:style w:type="character" w:customStyle="1" w:styleId="a9">
    <w:name w:val="Название Знак"/>
    <w:link w:val="a3"/>
    <w:uiPriority w:val="10"/>
    <w:rsid w:val="00360CA3"/>
    <w:rPr>
      <w:sz w:val="48"/>
      <w:szCs w:val="48"/>
    </w:rPr>
  </w:style>
  <w:style w:type="paragraph" w:styleId="a4">
    <w:name w:val="Subtitle"/>
    <w:basedOn w:val="a"/>
    <w:next w:val="a"/>
    <w:link w:val="aa"/>
    <w:uiPriority w:val="11"/>
    <w:qFormat/>
    <w:rsid w:val="00360CA3"/>
    <w:pPr>
      <w:spacing w:before="200" w:after="200"/>
    </w:pPr>
    <w:rPr>
      <w:sz w:val="24"/>
      <w:szCs w:val="24"/>
    </w:rPr>
  </w:style>
  <w:style w:type="character" w:customStyle="1" w:styleId="aa">
    <w:name w:val="Подзаголовок Знак"/>
    <w:link w:val="a4"/>
    <w:uiPriority w:val="11"/>
    <w:rsid w:val="00360CA3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360CA3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360CA3"/>
    <w:rPr>
      <w:i/>
    </w:rPr>
  </w:style>
  <w:style w:type="paragraph" w:styleId="a5">
    <w:name w:val="Intense Quote"/>
    <w:basedOn w:val="a"/>
    <w:next w:val="a"/>
    <w:link w:val="ab"/>
    <w:uiPriority w:val="30"/>
    <w:qFormat/>
    <w:rsid w:val="00360CA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5"/>
    <w:uiPriority w:val="30"/>
    <w:rsid w:val="00360CA3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360CA3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360CA3"/>
  </w:style>
  <w:style w:type="paragraph" w:customStyle="1" w:styleId="Footer">
    <w:name w:val="Footer"/>
    <w:basedOn w:val="a"/>
    <w:link w:val="CaptionChar"/>
    <w:uiPriority w:val="99"/>
    <w:unhideWhenUsed/>
    <w:rsid w:val="00360CA3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360CA3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360CA3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360CA3"/>
  </w:style>
  <w:style w:type="table" w:styleId="ac">
    <w:name w:val="Table Grid"/>
    <w:basedOn w:val="a1"/>
    <w:uiPriority w:val="59"/>
    <w:rsid w:val="00360CA3"/>
    <w:rPr>
      <w:rFonts w:ascii="Calibri" w:hAnsi="Calibri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360CA3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360CA3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2">
    <w:name w:val="Plain Table 2"/>
    <w:uiPriority w:val="59"/>
    <w:rsid w:val="00360CA3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360CA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4">
    <w:name w:val="Plain Table 4"/>
    <w:uiPriority w:val="99"/>
    <w:rsid w:val="00360CA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5">
    <w:name w:val="Plain Table 5"/>
    <w:uiPriority w:val="99"/>
    <w:rsid w:val="00360CA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GridTable1Light">
    <w:name w:val="Grid Table 1 Light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360CA3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360CA3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360CA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360CA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360CA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360CA3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360CA3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360CA3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360CA3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360CA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360CA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360CA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360CA3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360CA3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360CA3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360CA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360CA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360CA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360CA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360CA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360CA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360CA3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360CA3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360CA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360CA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360CA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360CA3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360CA3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360CA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360CA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360CA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360CA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360CA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360CA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360CA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360CA3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360CA3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360CA3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360CA3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360CA3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360CA3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360CA3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360CA3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360CA3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360CA3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360CA3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360CA3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360CA3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360CA3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360CA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Lined-Accent1">
    <w:name w:val="Lined - Accent 1"/>
    <w:uiPriority w:val="99"/>
    <w:rsid w:val="00360CA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360CA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360CA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360CA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360CA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360CA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360CA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BorderedLined-Accent1">
    <w:name w:val="Bordered &amp; Lined - Accent 1"/>
    <w:uiPriority w:val="99"/>
    <w:rsid w:val="00360CA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360CA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360CA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360CA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360CA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360CA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360CA3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rsid w:val="00360CA3"/>
    <w:rPr>
      <w:color w:val="0000FF"/>
      <w:u w:val="single"/>
    </w:rPr>
  </w:style>
  <w:style w:type="paragraph" w:styleId="ae">
    <w:name w:val="footnote text"/>
    <w:basedOn w:val="a"/>
    <w:link w:val="af"/>
    <w:uiPriority w:val="99"/>
    <w:rsid w:val="00360CA3"/>
    <w:pPr>
      <w:ind w:firstLine="0"/>
      <w:jc w:val="left"/>
    </w:pPr>
    <w:rPr>
      <w:rFonts w:eastAsia="Times New Roman"/>
      <w:sz w:val="20"/>
      <w:szCs w:val="20"/>
      <w:lang w:val="en-US" w:eastAsia="ru-RU"/>
    </w:rPr>
  </w:style>
  <w:style w:type="character" w:customStyle="1" w:styleId="FootnoteTextChar">
    <w:name w:val="Footnote Text Char"/>
    <w:link w:val="ae"/>
    <w:uiPriority w:val="99"/>
    <w:rsid w:val="00360CA3"/>
    <w:rPr>
      <w:sz w:val="18"/>
    </w:rPr>
  </w:style>
  <w:style w:type="character" w:styleId="af0">
    <w:name w:val="footnote reference"/>
    <w:semiHidden/>
    <w:rsid w:val="00360CA3"/>
    <w:rPr>
      <w:vertAlign w:val="superscript"/>
    </w:rPr>
  </w:style>
  <w:style w:type="paragraph" w:styleId="a6">
    <w:name w:val="endnote text"/>
    <w:basedOn w:val="a"/>
    <w:link w:val="af1"/>
    <w:uiPriority w:val="99"/>
    <w:semiHidden/>
    <w:unhideWhenUsed/>
    <w:rsid w:val="00360CA3"/>
    <w:rPr>
      <w:sz w:val="20"/>
    </w:rPr>
  </w:style>
  <w:style w:type="character" w:customStyle="1" w:styleId="af1">
    <w:name w:val="Текст концевой сноски Знак"/>
    <w:link w:val="a6"/>
    <w:uiPriority w:val="99"/>
    <w:rsid w:val="00360CA3"/>
    <w:rPr>
      <w:sz w:val="20"/>
    </w:rPr>
  </w:style>
  <w:style w:type="character" w:styleId="af2">
    <w:name w:val="endnote reference"/>
    <w:uiPriority w:val="99"/>
    <w:semiHidden/>
    <w:unhideWhenUsed/>
    <w:rsid w:val="00360CA3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360CA3"/>
    <w:pPr>
      <w:spacing w:after="57"/>
      <w:ind w:firstLine="0"/>
    </w:pPr>
  </w:style>
  <w:style w:type="paragraph" w:styleId="21">
    <w:name w:val="toc 2"/>
    <w:basedOn w:val="a"/>
    <w:next w:val="a"/>
    <w:uiPriority w:val="39"/>
    <w:unhideWhenUsed/>
    <w:rsid w:val="00360CA3"/>
    <w:pPr>
      <w:spacing w:after="57"/>
      <w:ind w:left="283" w:firstLine="0"/>
    </w:pPr>
  </w:style>
  <w:style w:type="paragraph" w:styleId="30">
    <w:name w:val="toc 3"/>
    <w:basedOn w:val="a"/>
    <w:next w:val="a"/>
    <w:uiPriority w:val="39"/>
    <w:unhideWhenUsed/>
    <w:rsid w:val="00360CA3"/>
    <w:pPr>
      <w:spacing w:after="57"/>
      <w:ind w:left="567" w:firstLine="0"/>
    </w:pPr>
  </w:style>
  <w:style w:type="paragraph" w:styleId="4">
    <w:name w:val="toc 4"/>
    <w:basedOn w:val="a"/>
    <w:next w:val="a"/>
    <w:uiPriority w:val="39"/>
    <w:unhideWhenUsed/>
    <w:rsid w:val="00360CA3"/>
    <w:pPr>
      <w:spacing w:after="57"/>
      <w:ind w:left="850" w:firstLine="0"/>
    </w:pPr>
  </w:style>
  <w:style w:type="paragraph" w:styleId="5">
    <w:name w:val="toc 5"/>
    <w:basedOn w:val="a"/>
    <w:next w:val="a"/>
    <w:uiPriority w:val="39"/>
    <w:unhideWhenUsed/>
    <w:rsid w:val="00360CA3"/>
    <w:pPr>
      <w:spacing w:after="57"/>
      <w:ind w:left="1134" w:firstLine="0"/>
    </w:pPr>
  </w:style>
  <w:style w:type="paragraph" w:styleId="6">
    <w:name w:val="toc 6"/>
    <w:basedOn w:val="a"/>
    <w:next w:val="a"/>
    <w:uiPriority w:val="39"/>
    <w:unhideWhenUsed/>
    <w:rsid w:val="00360CA3"/>
    <w:pPr>
      <w:spacing w:after="57"/>
      <w:ind w:left="1417" w:firstLine="0"/>
    </w:pPr>
  </w:style>
  <w:style w:type="paragraph" w:styleId="7">
    <w:name w:val="toc 7"/>
    <w:basedOn w:val="a"/>
    <w:next w:val="a"/>
    <w:uiPriority w:val="39"/>
    <w:unhideWhenUsed/>
    <w:rsid w:val="00360CA3"/>
    <w:pPr>
      <w:spacing w:after="57"/>
      <w:ind w:left="1701" w:firstLine="0"/>
    </w:pPr>
  </w:style>
  <w:style w:type="paragraph" w:styleId="8">
    <w:name w:val="toc 8"/>
    <w:basedOn w:val="a"/>
    <w:next w:val="a"/>
    <w:uiPriority w:val="39"/>
    <w:unhideWhenUsed/>
    <w:rsid w:val="00360CA3"/>
    <w:pPr>
      <w:spacing w:after="57"/>
      <w:ind w:left="1984" w:firstLine="0"/>
    </w:pPr>
  </w:style>
  <w:style w:type="paragraph" w:styleId="9">
    <w:name w:val="toc 9"/>
    <w:basedOn w:val="a"/>
    <w:next w:val="a"/>
    <w:uiPriority w:val="39"/>
    <w:unhideWhenUsed/>
    <w:rsid w:val="00360CA3"/>
    <w:pPr>
      <w:spacing w:after="57"/>
      <w:ind w:left="2268" w:firstLine="0"/>
    </w:pPr>
  </w:style>
  <w:style w:type="paragraph" w:styleId="af3">
    <w:name w:val="TOC Heading"/>
    <w:uiPriority w:val="39"/>
    <w:unhideWhenUsed/>
    <w:rsid w:val="00360CA3"/>
  </w:style>
  <w:style w:type="paragraph" w:styleId="af4">
    <w:name w:val="table of figures"/>
    <w:basedOn w:val="a"/>
    <w:next w:val="a"/>
    <w:uiPriority w:val="99"/>
    <w:unhideWhenUsed/>
    <w:rsid w:val="00360CA3"/>
  </w:style>
  <w:style w:type="paragraph" w:customStyle="1" w:styleId="ConsPlusNormal">
    <w:name w:val="ConsPlusNormal"/>
    <w:link w:val="ConsPlusNormal0"/>
    <w:rsid w:val="00360CA3"/>
    <w:rPr>
      <w:sz w:val="28"/>
      <w:szCs w:val="28"/>
      <w:lang w:eastAsia="ru-RU"/>
    </w:rPr>
  </w:style>
  <w:style w:type="table" w:customStyle="1" w:styleId="11">
    <w:name w:val="Сетка таблицы1"/>
    <w:basedOn w:val="a1"/>
    <w:next w:val="ac"/>
    <w:uiPriority w:val="59"/>
    <w:rsid w:val="00360CA3"/>
    <w:rPr>
      <w:rFonts w:ascii="Calibri" w:hAnsi="Calibri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360CA3"/>
    <w:rPr>
      <w:rFonts w:ascii="Tahoma" w:hAnsi="Tahoma"/>
      <w:sz w:val="16"/>
      <w:szCs w:val="16"/>
      <w:lang w:val="en-US"/>
    </w:rPr>
  </w:style>
  <w:style w:type="character" w:customStyle="1" w:styleId="af6">
    <w:name w:val="Текст выноски Знак"/>
    <w:link w:val="af5"/>
    <w:uiPriority w:val="99"/>
    <w:semiHidden/>
    <w:rsid w:val="00360CA3"/>
    <w:rPr>
      <w:rFonts w:ascii="Tahoma" w:eastAsia="Calibri" w:hAnsi="Tahoma" w:cs="Times New Roman"/>
      <w:sz w:val="16"/>
      <w:szCs w:val="16"/>
    </w:rPr>
  </w:style>
  <w:style w:type="paragraph" w:customStyle="1" w:styleId="Header0">
    <w:name w:val="Header"/>
    <w:basedOn w:val="a"/>
    <w:link w:val="af7"/>
    <w:uiPriority w:val="99"/>
    <w:unhideWhenUsed/>
    <w:rsid w:val="00360CA3"/>
    <w:pPr>
      <w:tabs>
        <w:tab w:val="center" w:pos="4677"/>
        <w:tab w:val="right" w:pos="9355"/>
      </w:tabs>
    </w:pPr>
    <w:rPr>
      <w:lang w:val="en-US"/>
    </w:rPr>
  </w:style>
  <w:style w:type="character" w:customStyle="1" w:styleId="af7">
    <w:name w:val="Верхний колонтитул Знак"/>
    <w:link w:val="Header0"/>
    <w:uiPriority w:val="99"/>
    <w:rsid w:val="00360CA3"/>
    <w:rPr>
      <w:rFonts w:eastAsia="Calibri" w:cs="Times New Roman"/>
      <w:sz w:val="28"/>
      <w:szCs w:val="28"/>
    </w:rPr>
  </w:style>
  <w:style w:type="paragraph" w:customStyle="1" w:styleId="Footer0">
    <w:name w:val="Footer"/>
    <w:basedOn w:val="a"/>
    <w:link w:val="af8"/>
    <w:uiPriority w:val="99"/>
    <w:unhideWhenUsed/>
    <w:rsid w:val="00360CA3"/>
    <w:pPr>
      <w:tabs>
        <w:tab w:val="center" w:pos="4677"/>
        <w:tab w:val="right" w:pos="9355"/>
      </w:tabs>
    </w:pPr>
    <w:rPr>
      <w:lang w:val="en-US"/>
    </w:rPr>
  </w:style>
  <w:style w:type="character" w:customStyle="1" w:styleId="af8">
    <w:name w:val="Нижний колонтитул Знак"/>
    <w:link w:val="Footer0"/>
    <w:uiPriority w:val="99"/>
    <w:rsid w:val="00360CA3"/>
    <w:rPr>
      <w:rFonts w:eastAsia="Calibri" w:cs="Times New Roman"/>
      <w:sz w:val="28"/>
      <w:szCs w:val="28"/>
    </w:rPr>
  </w:style>
  <w:style w:type="table" w:customStyle="1" w:styleId="22">
    <w:name w:val="Сетка таблицы2"/>
    <w:basedOn w:val="a1"/>
    <w:next w:val="ac"/>
    <w:uiPriority w:val="59"/>
    <w:rsid w:val="00360CA3"/>
    <w:rPr>
      <w:rFonts w:ascii="Calibri" w:hAnsi="Calibri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Page">
    <w:name w:val="ConsPlusTitlePage"/>
    <w:rsid w:val="00360CA3"/>
    <w:pPr>
      <w:widowControl w:val="0"/>
    </w:pPr>
    <w:rPr>
      <w:rFonts w:ascii="Tahoma" w:eastAsia="Times New Roman" w:hAnsi="Tahoma" w:cs="Tahoma"/>
      <w:lang w:eastAsia="ru-RU"/>
    </w:rPr>
  </w:style>
  <w:style w:type="paragraph" w:customStyle="1" w:styleId="ConsPlusTitle">
    <w:name w:val="ConsPlusTitle"/>
    <w:rsid w:val="00360CA3"/>
    <w:pPr>
      <w:widowControl w:val="0"/>
    </w:pPr>
    <w:rPr>
      <w:rFonts w:eastAsia="Times New Roman"/>
      <w:b/>
      <w:sz w:val="28"/>
      <w:lang w:eastAsia="ru-RU"/>
    </w:rPr>
  </w:style>
  <w:style w:type="paragraph" w:customStyle="1" w:styleId="ConsPlusNonformat">
    <w:name w:val="ConsPlusNonformat"/>
    <w:rsid w:val="00360CA3"/>
    <w:pPr>
      <w:widowControl w:val="0"/>
    </w:pPr>
    <w:rPr>
      <w:rFonts w:ascii="Courier New" w:eastAsia="Times New Roman" w:hAnsi="Courier New" w:cs="Courier New"/>
      <w:lang w:eastAsia="ru-RU"/>
    </w:rPr>
  </w:style>
  <w:style w:type="paragraph" w:styleId="af9">
    <w:name w:val="Body Text Indent"/>
    <w:basedOn w:val="a"/>
    <w:link w:val="afa"/>
    <w:rsid w:val="00360CA3"/>
    <w:pPr>
      <w:ind w:firstLine="696"/>
    </w:pPr>
    <w:rPr>
      <w:rFonts w:eastAsia="Times New Roman"/>
      <w:szCs w:val="20"/>
      <w:lang w:val="en-US" w:eastAsia="ru-RU"/>
    </w:rPr>
  </w:style>
  <w:style w:type="character" w:customStyle="1" w:styleId="afa">
    <w:name w:val="Основной текст с отступом Знак"/>
    <w:link w:val="af9"/>
    <w:rsid w:val="00360CA3"/>
    <w:rPr>
      <w:rFonts w:eastAsia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360CA3"/>
  </w:style>
  <w:style w:type="paragraph" w:styleId="23">
    <w:name w:val="Body Text Indent 2"/>
    <w:basedOn w:val="a"/>
    <w:link w:val="24"/>
    <w:uiPriority w:val="99"/>
    <w:semiHidden/>
    <w:unhideWhenUsed/>
    <w:rsid w:val="00360CA3"/>
    <w:pPr>
      <w:spacing w:after="120" w:line="480" w:lineRule="auto"/>
      <w:ind w:left="283"/>
    </w:pPr>
    <w:rPr>
      <w:lang w:val="en-US"/>
    </w:rPr>
  </w:style>
  <w:style w:type="character" w:customStyle="1" w:styleId="24">
    <w:name w:val="Основной текст с отступом 2 Знак"/>
    <w:link w:val="23"/>
    <w:uiPriority w:val="99"/>
    <w:semiHidden/>
    <w:rsid w:val="00360CA3"/>
    <w:rPr>
      <w:rFonts w:eastAsia="Calibri" w:cs="Times New Roman"/>
      <w:sz w:val="28"/>
      <w:szCs w:val="28"/>
    </w:rPr>
  </w:style>
  <w:style w:type="paragraph" w:styleId="HTML">
    <w:name w:val="HTML Preformatted"/>
    <w:basedOn w:val="a"/>
    <w:link w:val="HTML0"/>
    <w:rsid w:val="00360C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/>
      <w:sz w:val="20"/>
      <w:szCs w:val="20"/>
      <w:lang w:val="en-US" w:eastAsia="ru-RU"/>
    </w:rPr>
  </w:style>
  <w:style w:type="character" w:customStyle="1" w:styleId="HTML0">
    <w:name w:val="Стандартный HTML Знак"/>
    <w:link w:val="HTML"/>
    <w:rsid w:val="00360CA3"/>
    <w:rPr>
      <w:rFonts w:ascii="Courier New" w:eastAsia="Times New Roman" w:hAnsi="Courier New" w:cs="Courier New"/>
      <w:szCs w:val="20"/>
      <w:lang w:eastAsia="ru-RU"/>
    </w:rPr>
  </w:style>
  <w:style w:type="character" w:customStyle="1" w:styleId="1">
    <w:name w:val="Заголовок 1 Знак"/>
    <w:link w:val="Heading1"/>
    <w:uiPriority w:val="9"/>
    <w:rsid w:val="00360CA3"/>
    <w:rPr>
      <w:rFonts w:ascii="Calibri" w:eastAsia="Times New Roman" w:hAnsi="Calibri" w:cs="Times New Roman"/>
      <w:b/>
      <w:bCs/>
      <w:sz w:val="28"/>
      <w:szCs w:val="28"/>
    </w:rPr>
  </w:style>
  <w:style w:type="table" w:customStyle="1" w:styleId="31">
    <w:name w:val="Сетка таблицы3"/>
    <w:basedOn w:val="a1"/>
    <w:uiPriority w:val="59"/>
    <w:rsid w:val="00360CA3"/>
    <w:rPr>
      <w:rFonts w:ascii="Calibri" w:hAnsi="Calibri"/>
      <w:sz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360CA3"/>
    <w:rPr>
      <w:rFonts w:ascii="Arial" w:eastAsia="Times New Roman" w:hAnsi="Arial"/>
      <w:b/>
      <w:sz w:val="22"/>
      <w:lang w:eastAsia="ru-RU"/>
    </w:rPr>
  </w:style>
  <w:style w:type="table" w:customStyle="1" w:styleId="70">
    <w:name w:val="Сетка таблицы7"/>
    <w:basedOn w:val="a1"/>
    <w:next w:val="ac"/>
    <w:uiPriority w:val="59"/>
    <w:rsid w:val="00360CA3"/>
    <w:rPr>
      <w:rFonts w:ascii="Calibri" w:hAnsi="Calibri"/>
      <w:sz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Текст сноски Знак"/>
    <w:link w:val="ae"/>
    <w:uiPriority w:val="99"/>
    <w:rsid w:val="00360CA3"/>
    <w:rPr>
      <w:rFonts w:eastAsia="Times New Roman" w:cs="Times New Roman"/>
      <w:szCs w:val="20"/>
      <w:lang w:eastAsia="ru-RU"/>
    </w:rPr>
  </w:style>
  <w:style w:type="paragraph" w:customStyle="1" w:styleId="Preformat">
    <w:name w:val="Preformat"/>
    <w:rsid w:val="00360CA3"/>
    <w:rPr>
      <w:rFonts w:ascii="Courier New" w:eastAsia="Times New Roman" w:hAnsi="Courier New" w:cs="Courier New"/>
      <w:lang w:eastAsia="ru-RU"/>
    </w:rPr>
  </w:style>
  <w:style w:type="table" w:customStyle="1" w:styleId="200">
    <w:name w:val="Сетка таблицы20"/>
    <w:basedOn w:val="a1"/>
    <w:next w:val="ac"/>
    <w:rsid w:val="00360CA3"/>
    <w:rPr>
      <w:rFonts w:eastAsia="Times New Roman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c"/>
    <w:rsid w:val="00360CA3"/>
    <w:rPr>
      <w:rFonts w:eastAsia="Times New Roman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c"/>
    <w:rsid w:val="00360CA3"/>
    <w:rPr>
      <w:rFonts w:eastAsia="Times New Roman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c"/>
    <w:rsid w:val="00360CA3"/>
    <w:rPr>
      <w:rFonts w:eastAsia="Times New Roman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2">
    <w:name w:val="Font Style22"/>
    <w:uiPriority w:val="99"/>
    <w:rsid w:val="00360CA3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uiPriority w:val="99"/>
    <w:rsid w:val="00360CA3"/>
    <w:pPr>
      <w:widowControl w:val="0"/>
      <w:spacing w:line="324" w:lineRule="exact"/>
      <w:ind w:firstLine="720"/>
    </w:pPr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60CA3"/>
    <w:pPr>
      <w:widowControl w:val="0"/>
      <w:spacing w:line="322" w:lineRule="exact"/>
      <w:ind w:firstLine="713"/>
    </w:pPr>
    <w:rPr>
      <w:rFonts w:eastAsia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360CA3"/>
    <w:pPr>
      <w:widowControl w:val="0"/>
      <w:spacing w:line="370" w:lineRule="exact"/>
      <w:ind w:firstLine="706"/>
    </w:pPr>
    <w:rPr>
      <w:rFonts w:eastAsia="Times New Roman"/>
      <w:sz w:val="24"/>
      <w:szCs w:val="24"/>
      <w:lang w:eastAsia="ru-RU"/>
    </w:rPr>
  </w:style>
  <w:style w:type="character" w:customStyle="1" w:styleId="FontStyle180">
    <w:name w:val="Font Style180"/>
    <w:uiPriority w:val="99"/>
    <w:rsid w:val="00360CA3"/>
    <w:rPr>
      <w:rFonts w:ascii="Times New Roman" w:hAnsi="Times New Roman" w:cs="Times New Roman"/>
      <w:sz w:val="26"/>
      <w:szCs w:val="26"/>
    </w:rPr>
  </w:style>
  <w:style w:type="character" w:customStyle="1" w:styleId="FontStyle178">
    <w:name w:val="Font Style178"/>
    <w:uiPriority w:val="99"/>
    <w:rsid w:val="00360CA3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8">
    <w:name w:val="Style18"/>
    <w:basedOn w:val="a"/>
    <w:uiPriority w:val="99"/>
    <w:rsid w:val="00360CA3"/>
    <w:pPr>
      <w:widowControl w:val="0"/>
      <w:spacing w:line="384" w:lineRule="exact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360CA3"/>
    <w:pPr>
      <w:widowControl w:val="0"/>
      <w:spacing w:line="370" w:lineRule="exact"/>
      <w:ind w:firstLine="0"/>
    </w:pPr>
    <w:rPr>
      <w:rFonts w:eastAsia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360CA3"/>
    <w:pPr>
      <w:widowControl w:val="0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60CA3"/>
    <w:pPr>
      <w:widowControl w:val="0"/>
      <w:spacing w:line="372" w:lineRule="exact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360CA3"/>
    <w:pPr>
      <w:widowControl w:val="0"/>
      <w:spacing w:line="371" w:lineRule="exact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ontStyle183">
    <w:name w:val="Font Style183"/>
    <w:uiPriority w:val="99"/>
    <w:rsid w:val="00360CA3"/>
    <w:rPr>
      <w:rFonts w:ascii="Times New Roman" w:hAnsi="Times New Roman" w:cs="Times New Roman"/>
      <w:sz w:val="20"/>
      <w:szCs w:val="20"/>
    </w:rPr>
  </w:style>
  <w:style w:type="paragraph" w:customStyle="1" w:styleId="Style20">
    <w:name w:val="Style20"/>
    <w:basedOn w:val="a"/>
    <w:uiPriority w:val="99"/>
    <w:rsid w:val="00360CA3"/>
    <w:pPr>
      <w:widowControl w:val="0"/>
      <w:spacing w:line="371" w:lineRule="exact"/>
      <w:ind w:firstLine="710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360CA3"/>
    <w:pPr>
      <w:widowControl w:val="0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360CA3"/>
    <w:pPr>
      <w:widowControl w:val="0"/>
      <w:ind w:firstLine="0"/>
      <w:jc w:val="right"/>
    </w:pPr>
    <w:rPr>
      <w:rFonts w:eastAsia="Times New Roman"/>
      <w:sz w:val="24"/>
      <w:szCs w:val="24"/>
      <w:lang w:eastAsia="ru-RU"/>
    </w:rPr>
  </w:style>
  <w:style w:type="character" w:customStyle="1" w:styleId="FontStyle179">
    <w:name w:val="Font Style179"/>
    <w:uiPriority w:val="99"/>
    <w:rsid w:val="00360CA3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360CA3"/>
    <w:pPr>
      <w:widowControl w:val="0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360CA3"/>
    <w:pPr>
      <w:widowControl w:val="0"/>
      <w:spacing w:line="324" w:lineRule="exact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360CA3"/>
    <w:pPr>
      <w:widowControl w:val="0"/>
      <w:spacing w:line="317" w:lineRule="exact"/>
      <w:ind w:hanging="1661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360CA3"/>
    <w:pPr>
      <w:widowControl w:val="0"/>
      <w:spacing w:line="326" w:lineRule="exact"/>
      <w:ind w:hanging="734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360CA3"/>
    <w:pPr>
      <w:widowControl w:val="0"/>
      <w:spacing w:line="562" w:lineRule="exact"/>
      <w:ind w:hanging="13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360CA3"/>
    <w:pPr>
      <w:widowControl w:val="0"/>
      <w:spacing w:line="317" w:lineRule="exact"/>
      <w:ind w:hanging="1752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360CA3"/>
    <w:pPr>
      <w:widowControl w:val="0"/>
      <w:spacing w:line="370" w:lineRule="exact"/>
      <w:ind w:firstLine="571"/>
    </w:pPr>
    <w:rPr>
      <w:rFonts w:eastAsia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360CA3"/>
    <w:pPr>
      <w:widowControl w:val="0"/>
      <w:spacing w:line="562" w:lineRule="exact"/>
      <w:ind w:firstLine="125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360CA3"/>
    <w:pPr>
      <w:widowControl w:val="0"/>
      <w:spacing w:line="374" w:lineRule="exact"/>
      <w:ind w:hanging="1243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rsid w:val="00360CA3"/>
    <w:pPr>
      <w:widowControl w:val="0"/>
      <w:ind w:firstLine="0"/>
    </w:pPr>
    <w:rPr>
      <w:rFonts w:eastAsia="Times New Roman"/>
      <w:sz w:val="24"/>
      <w:szCs w:val="24"/>
      <w:lang w:eastAsia="ru-RU"/>
    </w:rPr>
  </w:style>
  <w:style w:type="paragraph" w:customStyle="1" w:styleId="Style66">
    <w:name w:val="Style66"/>
    <w:basedOn w:val="a"/>
    <w:uiPriority w:val="99"/>
    <w:rsid w:val="00360CA3"/>
    <w:pPr>
      <w:widowControl w:val="0"/>
      <w:spacing w:line="322" w:lineRule="exact"/>
      <w:ind w:firstLine="710"/>
    </w:pPr>
    <w:rPr>
      <w:rFonts w:eastAsia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360CA3"/>
    <w:pPr>
      <w:widowControl w:val="0"/>
      <w:spacing w:line="275" w:lineRule="exact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360CA3"/>
    <w:pPr>
      <w:widowControl w:val="0"/>
      <w:spacing w:line="370" w:lineRule="exact"/>
      <w:ind w:firstLine="581"/>
    </w:pPr>
    <w:rPr>
      <w:rFonts w:eastAsia="Times New Roman"/>
      <w:sz w:val="24"/>
      <w:szCs w:val="24"/>
      <w:lang w:eastAsia="ru-RU"/>
    </w:rPr>
  </w:style>
  <w:style w:type="character" w:customStyle="1" w:styleId="FontStyle218">
    <w:name w:val="Font Style218"/>
    <w:uiPriority w:val="99"/>
    <w:rsid w:val="00360CA3"/>
    <w:rPr>
      <w:rFonts w:ascii="Times New Roman" w:hAnsi="Times New Roman" w:cs="Times New Roman"/>
      <w:sz w:val="18"/>
      <w:szCs w:val="18"/>
    </w:rPr>
  </w:style>
  <w:style w:type="character" w:customStyle="1" w:styleId="FontStyle181">
    <w:name w:val="Font Style181"/>
    <w:uiPriority w:val="99"/>
    <w:rsid w:val="00360CA3"/>
    <w:rPr>
      <w:rFonts w:ascii="Times New Roman" w:hAnsi="Times New Roman" w:cs="Times New Roman"/>
      <w:sz w:val="16"/>
      <w:szCs w:val="16"/>
    </w:rPr>
  </w:style>
  <w:style w:type="character" w:customStyle="1" w:styleId="ConsPlusNormal0">
    <w:name w:val="ConsPlusNormal Знак"/>
    <w:link w:val="ConsPlusNormal"/>
    <w:rsid w:val="00360CA3"/>
    <w:rPr>
      <w:sz w:val="28"/>
      <w:szCs w:val="28"/>
      <w:lang w:val="ru-RU" w:eastAsia="ru-RU" w:bidi="ar-SA"/>
    </w:rPr>
  </w:style>
  <w:style w:type="paragraph" w:customStyle="1" w:styleId="Style8">
    <w:name w:val="Style8"/>
    <w:basedOn w:val="a"/>
    <w:uiPriority w:val="99"/>
    <w:rsid w:val="00360CA3"/>
    <w:pPr>
      <w:widowControl w:val="0"/>
      <w:spacing w:line="353" w:lineRule="exact"/>
      <w:ind w:firstLine="698"/>
    </w:pPr>
    <w:rPr>
      <w:rFonts w:eastAsia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360CA3"/>
    <w:pPr>
      <w:widowControl w:val="0"/>
      <w:spacing w:line="356" w:lineRule="exact"/>
      <w:ind w:firstLine="713"/>
    </w:pPr>
    <w:rPr>
      <w:rFonts w:eastAsia="Times New Roman"/>
      <w:sz w:val="24"/>
      <w:szCs w:val="24"/>
      <w:lang w:eastAsia="ru-RU"/>
    </w:rPr>
  </w:style>
  <w:style w:type="paragraph" w:customStyle="1" w:styleId="Standard">
    <w:name w:val="Standard"/>
    <w:rsid w:val="00360CA3"/>
    <w:pPr>
      <w:spacing w:after="200" w:line="276" w:lineRule="auto"/>
    </w:pPr>
    <w:rPr>
      <w:rFonts w:ascii="Calibri" w:hAnsi="Calibri" w:cs="F"/>
      <w:sz w:val="22"/>
      <w:szCs w:val="22"/>
      <w:lang w:eastAsia="en-US"/>
    </w:rPr>
  </w:style>
  <w:style w:type="paragraph" w:styleId="afb">
    <w:name w:val="Normal (Web)"/>
    <w:basedOn w:val="a"/>
    <w:uiPriority w:val="99"/>
    <w:unhideWhenUsed/>
    <w:rsid w:val="00360CA3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Textbody">
    <w:name w:val="Text body"/>
    <w:basedOn w:val="Standard"/>
    <w:rsid w:val="00360CA3"/>
    <w:pPr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character" w:customStyle="1" w:styleId="3">
    <w:name w:val="Заголовок 3 Знак"/>
    <w:basedOn w:val="a0"/>
    <w:link w:val="Heading3"/>
    <w:uiPriority w:val="9"/>
    <w:rsid w:val="00360CA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styleId="afc">
    <w:name w:val="Emphasis"/>
    <w:basedOn w:val="a0"/>
    <w:uiPriority w:val="20"/>
    <w:qFormat/>
    <w:rsid w:val="00360CA3"/>
    <w:rPr>
      <w:i/>
      <w:iCs/>
    </w:rPr>
  </w:style>
  <w:style w:type="paragraph" w:customStyle="1" w:styleId="12">
    <w:name w:val="Основной текст с отступом1"/>
    <w:basedOn w:val="Footer0"/>
    <w:link w:val="afa"/>
    <w:rsid w:val="00360CA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ind w:left="-567" w:firstLine="0"/>
    </w:pPr>
    <w:rPr>
      <w:rFonts w:eastAsia="Times New Roman"/>
      <w:szCs w:val="20"/>
      <w:lang w:val="ru-RU" w:eastAsia="ru-RU"/>
    </w:rPr>
  </w:style>
  <w:style w:type="paragraph" w:customStyle="1" w:styleId="13">
    <w:name w:val="Основной текст1"/>
    <w:basedOn w:val="Footer0"/>
    <w:link w:val="23"/>
    <w:rsid w:val="00360CA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ind w:firstLine="0"/>
      <w:jc w:val="left"/>
    </w:pPr>
    <w:rPr>
      <w:rFonts w:eastAsia="Times New Roman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520</Words>
  <Characters>2969</Characters>
  <Application>Microsoft Office Word</Application>
  <DocSecurity>0</DocSecurity>
  <Lines>24</Lines>
  <Paragraphs>6</Paragraphs>
  <ScaleCrop>false</ScaleCrop>
  <Company>Microsoft</Company>
  <LinksUpToDate>false</LinksUpToDate>
  <CharactersWithSpaces>3483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sdg</dc:creator>
  <cp:lastModifiedBy>sovnvp</cp:lastModifiedBy>
  <cp:revision>27</cp:revision>
  <dcterms:created xsi:type="dcterms:W3CDTF">2024-12-25T07:17:00Z</dcterms:created>
  <dcterms:modified xsi:type="dcterms:W3CDTF">2025-09-17T08:01:00Z</dcterms:modified>
  <cp:version>786432</cp:version>
</cp:coreProperties>
</file>